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Viola Fu</w:t>
      </w:r>
    </w:p>
    <w:p>
      <w:pPr>
        <w:pStyle w:val="Subtitle"/>
      </w:pPr>
      <w:r>
        <w:t>Customer Experience Strategy and Service Design</w:t>
      </w:r>
    </w:p>
    <w:p>
      <w:pPr>
        <w:spacing w:after="140"/>
      </w:pPr>
      <w:r>
        <w:t>Hong Kong  |  +852 5983 2589  |  hi@violafu.me</w:t>
      </w:r>
    </w:p>
    <w:p>
      <w:r>
        <w:t>Customer experience strategist and service designer across banking, insurance technology and hospitality. Combines customer research, data analysis and hands-on design to inform business decisions and improve how services work. Brings commercial judgment and experience coordinating decisions across disciplines.</w:t>
      </w:r>
    </w:p>
    <w:p>
      <w:pPr>
        <w:pStyle w:val="Heading1"/>
      </w:pPr>
      <w:r>
        <w:t>Experience</w:t>
      </w:r>
    </w:p>
    <w:p>
      <w:pPr>
        <w:pStyle w:val="Heading2"/>
        <w:tabs>
          <w:tab w:pos="10368" w:val="right"/>
        </w:tabs>
      </w:pPr>
      <w:r>
        <w:t>Independent Consultant</w:t>
        <w:tab/>
        <w:t>Jan 2026 - Present</w:t>
      </w:r>
    </w:p>
    <w:p>
      <w:pPr>
        <w:keepNext/>
        <w:tabs>
          <w:tab w:pos="10368" w:val="right"/>
        </w:tabs>
        <w:spacing w:after="40"/>
      </w:pPr>
      <w:commentRangeStart w:id="0"/>
      <w:r>
        <w:rPr>
          <w:i/>
        </w:rPr>
        <w:t>Customer Experience and Service Design | via Kaolin Limited</w:t>
      </w:r>
      <w:commentRangeEnd w:id="0"/>
      <w:r>
        <w:rPr>
          <w:rStyle w:val="CommentReference"/>
        </w:rPr>
        <w:commentReference w:id="0"/>
      </w:r>
    </w:p>
    <w:p>
      <w:pPr>
        <w:keepNext/>
        <w:spacing w:after="40"/>
      </w:pPr>
      <w:r>
        <w:rPr>
          <w:b/>
        </w:rPr>
        <w:t>Selected client: MAANA, Kyoto</w:t>
      </w:r>
    </w:p>
    <w:p>
      <w:pPr>
        <w:pStyle w:val="ListBullet"/>
      </w:pPr>
      <w:commentRangeStart w:id="1"/>
      <w:r>
        <w:t>Led MAANA Annex's pre-launch website, waitlist and raffle experience, including subscriber collection and reporting logic.</w:t>
      </w:r>
      <w:commentRangeEnd w:id="1"/>
      <w:r>
        <w:rPr>
          <w:rStyle w:val="CommentReference"/>
        </w:rPr>
      </w:r>
    </w:p>
    <w:p>
      <w:pPr>
        <w:pStyle w:val="ListBullet"/>
      </w:pPr>
      <w:r>
        <w:t>Analysed 991 paid bookings and Annex waitlist responses to develop guest personas and adopted pricing recommendations, using Kyoto as the initial benchmark.</w:t>
      </w:r>
    </w:p>
    <w:p>
      <w:pPr>
        <w:pStyle w:val="ListBullet"/>
      </w:pPr>
      <w:r>
        <w:t>Redesigned property and workshop journeys around guest feedback, booking patterns and platform constraints; replaced fragmented PDF room guides with a web-based guide.</w:t>
      </w:r>
    </w:p>
    <w:p>
      <w:pPr>
        <w:pStyle w:val="ListBullet"/>
      </w:pPr>
      <w:r>
        <w:t>Reworked workshop discovery, paid-campaign tests and on-site touchpoints; Koji became MAANA's second-most-popular workshop, as reported from the engagement.</w:t>
      </w:r>
    </w:p>
    <w:p>
      <w:pPr>
        <w:pStyle w:val="Heading2"/>
        <w:tabs>
          <w:tab w:pos="10368" w:val="right"/>
        </w:tabs>
      </w:pPr>
      <w:r>
        <w:t>Nanyang Commercial Bank</w:t>
        <w:tab/>
        <w:t>Hong Kong</w:t>
      </w:r>
    </w:p>
    <w:p>
      <w:pPr>
        <w:keepNext/>
        <w:tabs>
          <w:tab w:pos="10368" w:val="right"/>
        </w:tabs>
        <w:spacing w:after="80"/>
      </w:pPr>
      <w:commentRangeStart w:id="2"/>
      <w:r>
        <w:rPr>
          <w:i/>
        </w:rPr>
        <w:t>Manager | Customer Experience and Digital Channels</w:t>
        <w:tab/>
        <w:t>Nov 2023 - Oct 2025</w:t>
      </w:r>
      <w:commentRangeEnd w:id="2"/>
      <w:r>
        <w:rPr>
          <w:rStyle w:val="CommentReference"/>
        </w:rPr>
        <w:commentReference w:id="2"/>
      </w:r>
    </w:p>
    <w:p>
      <w:pPr>
        <w:pStyle w:val="ListBullet"/>
      </w:pPr>
      <w:r>
        <w:t>Redesigned mobile and online banking journeys within the internet banking team during the bank's first comprehensive system replacement in more than a decade, addressing usability issues in the vendor-built solution.</w:t>
      </w:r>
    </w:p>
    <w:p>
      <w:pPr>
        <w:pStyle w:val="ListBullet"/>
      </w:pPr>
      <w:r>
        <w:t>Led online and in-person usability testing with customers and employee users, translating findings into interface and customer journey improvements.</w:t>
      </w:r>
    </w:p>
    <w:p>
      <w:pPr>
        <w:pStyle w:val="ListBullet"/>
      </w:pPr>
      <w:r>
        <w:t>Designed migration-support scripts and a callback workflow connecting issue logging, specialist resolution and follow-up, giving newly recruited agents clear responsibilities within limited staffing capacity.</w:t>
      </w:r>
    </w:p>
    <w:p>
      <w:pPr>
        <w:pStyle w:val="ListBullet"/>
      </w:pPr>
      <w:r>
        <w:t>Conducted branch visits and interviews to identify opportunities to improve the physical service experience.</w:t>
      </w:r>
    </w:p>
    <w:p>
      <w:pPr>
        <w:pStyle w:val="Heading2"/>
        <w:tabs>
          <w:tab w:pos="10368" w:val="right"/>
        </w:tabs>
      </w:pPr>
      <w:r>
        <w:t>Protecht (now Teak)</w:t>
        <w:tab/>
        <w:t>Los Angeles</w:t>
      </w:r>
    </w:p>
    <w:p>
      <w:pPr>
        <w:keepNext/>
        <w:tabs>
          <w:tab w:pos="10368" w:val="right"/>
        </w:tabs>
        <w:spacing w:after="80"/>
      </w:pPr>
      <w:commentRangeStart w:id="3"/>
      <w:r>
        <w:rPr>
          <w:i/>
        </w:rPr>
        <w:t>UX Designer | Customer and Business Platforms</w:t>
        <w:tab/>
        <w:t>Sep 2020 - Mar 2023</w:t>
      </w:r>
      <w:commentRangeEnd w:id="3"/>
      <w:r>
        <w:rPr>
          <w:rStyle w:val="CommentReference"/>
        </w:rPr>
        <w:commentReference w:id="3"/>
      </w:r>
    </w:p>
    <w:p>
      <w:pPr>
        <w:pStyle w:val="ListBullet"/>
      </w:pPr>
      <w:r>
        <w:t>Designed customer-facing widgets and reusable design guidelines for clients across industries, with a focus on usability, clickthrough and conversion.</w:t>
      </w:r>
    </w:p>
    <w:p>
      <w:pPr>
        <w:pStyle w:val="ListBullet"/>
      </w:pPr>
      <w:r>
        <w:t>Conducted usability testing and documented research plans, findings and recommendations to guide subsequent interface redesigns.</w:t>
      </w:r>
    </w:p>
    <w:p>
      <w:pPr>
        <w:pStyle w:val="ListBullet"/>
      </w:pPr>
      <w:commentRangeStart w:id="4"/>
      <w:r>
        <w:t>Designed a digital crew-cover insurance system for Ryan Specialty Group, structuring a workflow intended to reduce manual processing.</w:t>
      </w:r>
      <w:commentRangeEnd w:id="4"/>
      <w:r>
        <w:rPr>
          <w:rStyle w:val="CommentReference"/>
        </w:rPr>
        <w:commentReference w:id="4"/>
      </w:r>
    </w:p>
    <w:p>
      <w:pPr>
        <w:pStyle w:val="ListBullet"/>
      </w:pPr>
      <w:r>
        <w:t>Contributed to mobile and desktop redesigns for ModernTransact, a CRM for internal teams and clients to manage deals and contacts.</w:t>
      </w:r>
    </w:p>
    <w:p>
      <w:pPr>
        <w:pStyle w:val="Heading1"/>
      </w:pPr>
      <w:r>
        <w:t>Education</w:t>
      </w:r>
    </w:p>
    <w:p>
      <w:pPr>
        <w:spacing w:after="20"/>
      </w:pPr>
      <w:r>
        <w:t>ArtCenter College of Design  |  MFA, Media Design Practices  |  2020</w:t>
      </w:r>
    </w:p>
    <w:p>
      <w:r>
        <w:t>University of California, Irvine  |  BS, Informatics (Human-Computer Interaction)  |  2018</w:t>
      </w:r>
    </w:p>
    <w:p>
      <w:pPr>
        <w:pStyle w:val="Heading1"/>
      </w:pPr>
      <w:r>
        <w:t>Skills and languages</w:t>
      </w:r>
    </w:p>
    <w:p>
      <w:r>
        <w:t>Customer research, data analysis, launch strategy, usability testing, journey redesign, information architecture, service workflows, Figma, prototyping and A/B testing. English and Mandarin; basic Japanese.</w:t>
      </w:r>
    </w:p>
    <w:sectPr w:rsidR="00FC693F" w:rsidRPr="0006063C" w:rsidSect="00034616">
      <w:pgSz w:w="12240" w:h="15840"/>
      <w:pgMar w:top="792" w:right="936" w:bottom="792" w:left="936" w:header="720" w:footer="720"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Resume review" w:initials="VR" w:date="2026-10-22T08:26:31Z">
    <w:p>
      <w:pPr>
        <w:pStyle w:val="CommentText"/>
      </w:pPr>
      <w:r>
        <w:t>MAANA began in January 2026 through Kaolin Limited. Jan 2026 - Present describes the ongoing independent consulting practice. The initial MAANA contract has ended; a separate website-consulting contract is planned. Do not imply an uninterrupted active MAANA contract or claim future work as completed.</w:t>
      </w:r>
    </w:p>
  </w:comment>
  <w:comment w:id="1" w:author="Resume review" w:initials="VR" w:date="2026-10-22T08:26:31Z">
    <w:p>
      <w:pPr>
        <w:pStyle w:val="CommentText"/>
      </w:pPr>
      <w:r>
        <w:t>Website scope corrected by Viola: she redesigned nearly all pages beyond the homepage. Do not imply ownership of the homepage or of development work not yet confirmed. The following workshop outcome is user-reported: clarify the ranking measure and period before strengthening the claim. No growth percentages have been added.</w:t>
      </w:r>
    </w:p>
  </w:comment>
  <w:comment w:id="2" w:author="Resume review" w:initials="VR" w:date="2026-10-22T08:26:31Z">
    <w:p>
      <w:pPr>
        <w:pStyle w:val="CommentText"/>
      </w:pPr>
      <w:r>
        <w:rPr>
          <w:rStyle w:val="CommentReference"/>
        </w:rPr>
        <w:annotationRef/>
      </w:r>
      <w:r>
        <w:t>Manager reflects your latest description of the bank rank. Customer Experience and Digital Channels describes the function. The older resume used Analyst; align the final designation with employment records while retaining an accurate functional descriptor.</w:t>
      </w:r>
    </w:p>
  </w:comment>
  <w:comment w:id="3" w:author="Resume review" w:initials="VR" w:date="2026-10-22T08:26:31Z">
    <w:p>
      <w:pPr>
        <w:pStyle w:val="CommentText"/>
      </w:pPr>
      <w:r>
        <w:rPr>
          <w:rStyle w:val="CommentReference"/>
        </w:rPr>
        <w:annotationRef/>
      </w:r>
      <w:r>
        <w:t>Proposed functional title based on the work described in your archived portfolio, which calls you a UX generalist. Confirm the formal designation before submission. Dates are retained from your supplied resume; identical 2019 dates in Squarespace project listings are not treated as employment evidence.</w:t>
      </w:r>
    </w:p>
  </w:comment>
  <w:comment w:id="4" w:author="Resume review" w:initials="VR" w:date="2026-10-22T08:26:31Z">
    <w:p>
      <w:pPr>
        <w:pStyle w:val="CommentText"/>
      </w:pPr>
      <w:r>
        <w:rPr>
          <w:rStyle w:val="CommentReference"/>
        </w:rPr>
        <w:annotationRef/>
      </w:r>
      <w:r>
        <w:t>Supported by the RSG summary on your archived Squarespace portfolio. Detailed project pages did not render. Confirm the exact process covered (for example, applications or claims), implementation status and outcomes before strengthening the result claim.</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247"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140" w:after="80" w:line="247" w:lineRule="auto"/>
      <w:outlineLvl w:val="0"/>
    </w:pPr>
    <w:rPr>
      <w:rFonts w:asciiTheme="majorHAnsi" w:eastAsiaTheme="majorEastAsia" w:hAnsiTheme="majorHAnsi" w:cstheme="majorBidi" w:ascii="Calibri" w:hAnsi="Calibri"/>
      <w:b/>
      <w:bCs/>
      <w:color w:val="000000"/>
      <w:sz w:val="22"/>
      <w:szCs w:val="28"/>
    </w:rPr>
  </w:style>
  <w:style w:type="paragraph" w:styleId="Heading2">
    <w:name w:val="heading 2"/>
    <w:basedOn w:val="Normal"/>
    <w:next w:val="Normal"/>
    <w:link w:val="Heading2Char"/>
    <w:uiPriority w:val="9"/>
    <w:unhideWhenUsed/>
    <w:qFormat/>
    <w:rsid w:val="00FC693F"/>
    <w:pPr>
      <w:keepNext/>
      <w:keepLines/>
      <w:widowControl/>
      <w:spacing w:before="100" w:after="0" w:line="247" w:lineRule="auto"/>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40" w:line="247" w:lineRule="auto"/>
      <w:contextualSpacing/>
    </w:pPr>
    <w:rPr>
      <w:rFonts w:asciiTheme="majorHAnsi" w:eastAsiaTheme="majorEastAsia" w:hAnsiTheme="majorHAnsi" w:cstheme="majorBidi" w:ascii="Calibri" w:hAnsi="Calibri"/>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after="60" w:line="247" w:lineRule="auto"/>
    </w:pPr>
    <w:rPr>
      <w:rFonts w:asciiTheme="majorHAnsi" w:eastAsiaTheme="majorEastAsia" w:hAnsiTheme="majorHAnsi" w:cstheme="majorBidi" w:ascii="Calibri" w:hAnsi="Calibri"/>
      <w:b/>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after="40" w:line="247" w:lineRule="auto"/>
      <w:ind w:left="187" w:hanging="187"/>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Viola Fu Resume</dc:title>
  <dc:subject>General master version 03 with corrected MAANA website scope and consulting dates</dc:subject>
  <dc:creator>Viola Fu</dc:creator>
  <cp:keywords>Customer experience, service design, journey design, UX research</cp:keywords>
  <dc:description/>
  <cp:lastModifiedBy>Viola Fu</cp:lastModifiedBy>
  <cp:revision>1</cp:revision>
  <dcterms:created xsi:type="dcterms:W3CDTF">2013-12-23T23:15:00Z</dcterms:created>
  <dcterms:modified xsi:type="dcterms:W3CDTF">2013-12-23T23:15:00Z</dcterms:modified>
  <cp:category/>
</cp:coreProperties>
</file>